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FB3" w:rsidRDefault="00851947" w:rsidP="00851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алгебре и началам математического анализа (профильный уровень) для 10-11 классов</w:t>
      </w:r>
    </w:p>
    <w:p w:rsidR="00851947" w:rsidRDefault="00851947" w:rsidP="008519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947" w:rsidRPr="00851947" w:rsidRDefault="00851947" w:rsidP="005C5D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по алгебре и началам анализа 10-11 класса (профильный уровень) разработана с учётом требований федерального компонента государственного стандарта общего образования, </w:t>
      </w:r>
      <w:r w:rsidR="005C5D74" w:rsidRPr="006E006C">
        <w:rPr>
          <w:rFonts w:ascii="Times New Roman" w:hAnsi="Times New Roman" w:cs="Times New Roman"/>
          <w:sz w:val="28"/>
          <w:szCs w:val="28"/>
        </w:rPr>
        <w:t>требований к результатам освоения основной образовательной программы основного общего образования Муниципального бюджетного общеобразовательного учреждения «Школа № 62» с учётом Примерной программы</w:t>
      </w:r>
      <w:r w:rsidRPr="0085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общеобразовательных учреждений: Алгебра и начало математического анализа для 10-11 классов, составитель Т.А. </w:t>
      </w:r>
      <w:proofErr w:type="spellStart"/>
      <w:r w:rsidRPr="0085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Бурмистрова</w:t>
      </w:r>
      <w:proofErr w:type="spellEnd"/>
      <w:r w:rsidRPr="0085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издательство Просвещение, 2009 г.</w:t>
      </w:r>
      <w:r w:rsidR="005C5D74" w:rsidRPr="005C5D74">
        <w:rPr>
          <w:rFonts w:ascii="Times New Roman" w:hAnsi="Times New Roman" w:cs="Times New Roman"/>
          <w:sz w:val="28"/>
          <w:szCs w:val="28"/>
        </w:rPr>
        <w:t xml:space="preserve"> </w:t>
      </w:r>
      <w:r w:rsidR="005C5D74" w:rsidRPr="006E006C">
        <w:rPr>
          <w:rFonts w:ascii="Times New Roman" w:hAnsi="Times New Roman" w:cs="Times New Roman"/>
          <w:sz w:val="28"/>
          <w:szCs w:val="28"/>
        </w:rPr>
        <w:t>Рабочая программа ориентирована на УМК</w:t>
      </w:r>
      <w:r w:rsidR="005C5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 М. Колягин</w:t>
      </w:r>
      <w:r w:rsidR="005C5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 др..</w:t>
      </w:r>
    </w:p>
    <w:p w:rsidR="00851947" w:rsidRPr="00851947" w:rsidRDefault="00851947" w:rsidP="008519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математики в старшей школе на профильном уровне направлено на достижение следующих </w:t>
      </w:r>
      <w:r w:rsidRPr="00851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целей:</w:t>
      </w:r>
    </w:p>
    <w:p w:rsidR="00851947" w:rsidRPr="00851947" w:rsidRDefault="00851947" w:rsidP="008519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</w:t>
      </w:r>
      <w:r w:rsidRPr="00851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представлений</w:t>
      </w:r>
      <w:r w:rsidRPr="0085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 идеях и методах математики; о математике как универсальном языке науки, средстве моделирования явлений и процессов;</w:t>
      </w:r>
    </w:p>
    <w:p w:rsidR="00851947" w:rsidRPr="00851947" w:rsidRDefault="00851947" w:rsidP="008519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</w:t>
      </w:r>
      <w:r w:rsidRPr="00851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овладение</w:t>
      </w:r>
      <w:r w:rsidRPr="0085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устным и письменным математическим языком, математическими знаниями и умениями, необходимыми для изучения школьных естественнонаучных дисциплин, для продолжения образования и освоения избранной специальности на современном уровне;</w:t>
      </w:r>
    </w:p>
    <w:p w:rsidR="00851947" w:rsidRPr="00851947" w:rsidRDefault="00851947" w:rsidP="008519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</w:t>
      </w:r>
      <w:r w:rsidRPr="00851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</w:t>
      </w:r>
      <w:r w:rsidRPr="0085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логического мышления, алгоритмической культуры, пространственного воображения, развитие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деятельности;</w:t>
      </w:r>
    </w:p>
    <w:p w:rsidR="00851947" w:rsidRPr="00851947" w:rsidRDefault="00851947" w:rsidP="008519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</w:t>
      </w:r>
      <w:r w:rsidRPr="00851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воспитание</w:t>
      </w:r>
      <w:r w:rsidRPr="0085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средствами математики культуры личности: 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851947" w:rsidRDefault="005C5D74" w:rsidP="00851947">
      <w:pPr>
        <w:jc w:val="both"/>
        <w:rPr>
          <w:rFonts w:ascii="Times New Roman" w:hAnsi="Times New Roman" w:cs="Times New Roman"/>
          <w:sz w:val="28"/>
          <w:szCs w:val="28"/>
        </w:rPr>
      </w:pPr>
      <w:r w:rsidRPr="005C5D74">
        <w:rPr>
          <w:rFonts w:ascii="Times New Roman" w:hAnsi="Times New Roman" w:cs="Times New Roman"/>
          <w:sz w:val="28"/>
          <w:szCs w:val="28"/>
        </w:rPr>
        <w:t>Углубленный уровень способствует получению образования в соответствии со склонностями и потребностями учащихся, обеспечивает их профессиональную ориентацию и самоопределение. Изучение алгебры и начал математического анализа на углубленном уровне ставит целью завершение формирования у обучающихся относительно целостной системы математических знаний как основы для продолжения математического образования в системе профессиональной подготовки.</w:t>
      </w:r>
    </w:p>
    <w:p w:rsidR="00403626" w:rsidRPr="00403626" w:rsidRDefault="00403626" w:rsidP="008139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403626">
        <w:rPr>
          <w:rFonts w:ascii="Times New Roman" w:hAnsi="Times New Roman" w:cs="Times New Roman"/>
          <w:b/>
          <w:sz w:val="28"/>
          <w:szCs w:val="28"/>
        </w:rPr>
        <w:t>задачами</w:t>
      </w:r>
      <w:r>
        <w:rPr>
          <w:rFonts w:ascii="Times New Roman" w:hAnsi="Times New Roman" w:cs="Times New Roman"/>
          <w:sz w:val="28"/>
          <w:szCs w:val="28"/>
        </w:rPr>
        <w:t xml:space="preserve"> реализации содержания курса являются:</w:t>
      </w:r>
    </w:p>
    <w:p w:rsidR="00403626" w:rsidRPr="00403626" w:rsidRDefault="00403626" w:rsidP="008139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626">
        <w:rPr>
          <w:rFonts w:ascii="Times New Roman" w:hAnsi="Times New Roman" w:cs="Times New Roman"/>
          <w:sz w:val="28"/>
          <w:szCs w:val="28"/>
        </w:rPr>
        <w:t>- развитие логического мышления учащихся;</w:t>
      </w:r>
    </w:p>
    <w:p w:rsidR="00403626" w:rsidRPr="00403626" w:rsidRDefault="00403626" w:rsidP="008139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626">
        <w:rPr>
          <w:rFonts w:ascii="Times New Roman" w:hAnsi="Times New Roman" w:cs="Times New Roman"/>
          <w:sz w:val="28"/>
          <w:szCs w:val="28"/>
        </w:rPr>
        <w:t>- развитие алгоритмического мышления, необходи</w:t>
      </w:r>
      <w:r>
        <w:rPr>
          <w:rFonts w:ascii="Times New Roman" w:hAnsi="Times New Roman" w:cs="Times New Roman"/>
          <w:sz w:val="28"/>
          <w:szCs w:val="28"/>
        </w:rPr>
        <w:t xml:space="preserve">мого, в частности, для освоения </w:t>
      </w:r>
      <w:r w:rsidRPr="00403626">
        <w:rPr>
          <w:rFonts w:ascii="Times New Roman" w:hAnsi="Times New Roman" w:cs="Times New Roman"/>
          <w:sz w:val="28"/>
          <w:szCs w:val="28"/>
        </w:rPr>
        <w:t>курса информатики, и овладение навыками дедуктивных рассуждений;</w:t>
      </w:r>
    </w:p>
    <w:p w:rsidR="00813933" w:rsidRDefault="00403626" w:rsidP="008139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626">
        <w:rPr>
          <w:rFonts w:ascii="Times New Roman" w:hAnsi="Times New Roman" w:cs="Times New Roman"/>
          <w:sz w:val="28"/>
          <w:szCs w:val="28"/>
        </w:rPr>
        <w:lastRenderedPageBreak/>
        <w:t>- изучение различных типов задач и методов их</w:t>
      </w:r>
      <w:r>
        <w:rPr>
          <w:rFonts w:ascii="Times New Roman" w:hAnsi="Times New Roman" w:cs="Times New Roman"/>
          <w:sz w:val="28"/>
          <w:szCs w:val="28"/>
        </w:rPr>
        <w:t xml:space="preserve"> решений в разделах: «Алгебра», </w:t>
      </w:r>
      <w:r w:rsidRPr="00403626">
        <w:rPr>
          <w:rFonts w:ascii="Times New Roman" w:hAnsi="Times New Roman" w:cs="Times New Roman"/>
          <w:sz w:val="28"/>
          <w:szCs w:val="28"/>
        </w:rPr>
        <w:t>«Начала математического анализ</w:t>
      </w:r>
      <w:r w:rsidR="00813933">
        <w:rPr>
          <w:rFonts w:ascii="Times New Roman" w:hAnsi="Times New Roman" w:cs="Times New Roman"/>
          <w:sz w:val="28"/>
          <w:szCs w:val="28"/>
        </w:rPr>
        <w:t>а», «Вероятность и статистика».</w:t>
      </w:r>
    </w:p>
    <w:p w:rsidR="00813933" w:rsidRPr="00172811" w:rsidRDefault="00813933" w:rsidP="0081393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3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федеральному базисному учебному плану для образовательных учреждений Российской Федерации профильный уровень предполагает обучение в объеме 136 часов</w:t>
      </w:r>
      <w:r w:rsidR="00172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год (4 часа в неделю)</w:t>
      </w:r>
      <w:r w:rsidRPr="008139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1728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72811" w:rsidRPr="00172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</w:t>
      </w:r>
      <w:r w:rsidR="00172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2811" w:rsidRPr="00172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года</w:t>
      </w:r>
      <w:r w:rsidR="00172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403626" w:rsidRPr="00851947" w:rsidRDefault="00403626" w:rsidP="008139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03626" w:rsidRPr="00851947" w:rsidSect="0081393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47"/>
    <w:rsid w:val="00112A31"/>
    <w:rsid w:val="00172811"/>
    <w:rsid w:val="00237FB3"/>
    <w:rsid w:val="00403626"/>
    <w:rsid w:val="005C5D74"/>
    <w:rsid w:val="00813933"/>
    <w:rsid w:val="0085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E1E12"/>
  <w15:chartTrackingRefBased/>
  <w15:docId w15:val="{0838E0DA-4ED6-4B43-9CDC-FAEAFD62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2019-11-04T14:18:00Z</dcterms:created>
  <dcterms:modified xsi:type="dcterms:W3CDTF">2019-11-04T16:28:00Z</dcterms:modified>
</cp:coreProperties>
</file>